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CB" w:rsidRDefault="00200FCB" w:rsidP="000C66A5">
      <w:pPr>
        <w:shd w:val="clear" w:color="auto" w:fill="FFFFFF"/>
        <w:spacing w:after="0" w:line="240" w:lineRule="atLeast"/>
        <w:jc w:val="both"/>
        <w:rPr>
          <w:rFonts w:ascii="Arial Unicode MS" w:eastAsia="Arial Unicode MS" w:hAnsi="Arial Unicode MS" w:cs="Arial Unicode MS"/>
          <w:color w:val="222222"/>
          <w:lang w:eastAsia="es-ES"/>
        </w:rPr>
      </w:pPr>
    </w:p>
    <w:p w:rsidR="0022114D" w:rsidRPr="00430EDC" w:rsidRDefault="0022114D" w:rsidP="0022114D">
      <w:pPr>
        <w:shd w:val="clear" w:color="auto" w:fill="FFFFFF"/>
        <w:spacing w:after="0" w:line="0" w:lineRule="atLeast"/>
        <w:jc w:val="center"/>
        <w:rPr>
          <w:rFonts w:ascii="Arial Unicode MS" w:eastAsia="Arial Unicode MS" w:hAnsi="Arial Unicode MS" w:cs="Arial Unicode MS"/>
          <w:b/>
          <w:color w:val="222222"/>
          <w:sz w:val="28"/>
          <w:szCs w:val="28"/>
          <w:lang w:eastAsia="es-ES"/>
        </w:rPr>
      </w:pPr>
      <w:r w:rsidRPr="00430EDC">
        <w:rPr>
          <w:rFonts w:ascii="Arial Unicode MS" w:eastAsia="Arial Unicode MS" w:hAnsi="Arial Unicode MS" w:cs="Arial Unicode MS"/>
          <w:b/>
          <w:color w:val="222222"/>
          <w:sz w:val="28"/>
          <w:szCs w:val="28"/>
          <w:lang w:eastAsia="es-ES"/>
        </w:rPr>
        <w:t>CUERPO MEDICO – HOSPITAL NACIONAL GUILLERMO ALMENAR IRIGOYEN</w:t>
      </w:r>
    </w:p>
    <w:p w:rsidR="0022114D" w:rsidRPr="00430EDC" w:rsidRDefault="0022114D" w:rsidP="0022114D">
      <w:pPr>
        <w:shd w:val="clear" w:color="auto" w:fill="FFFFFF"/>
        <w:spacing w:after="0" w:line="0" w:lineRule="atLeast"/>
        <w:jc w:val="center"/>
        <w:rPr>
          <w:rFonts w:ascii="Arial Unicode MS" w:eastAsia="Arial Unicode MS" w:hAnsi="Arial Unicode MS" w:cs="Arial Unicode MS"/>
          <w:b/>
          <w:color w:val="222222"/>
          <w:sz w:val="28"/>
          <w:szCs w:val="28"/>
          <w:lang w:eastAsia="es-ES"/>
        </w:rPr>
      </w:pPr>
      <w:r w:rsidRPr="00430EDC">
        <w:rPr>
          <w:rFonts w:ascii="Arial Unicode MS" w:eastAsia="Arial Unicode MS" w:hAnsi="Arial Unicode MS" w:cs="Arial Unicode MS"/>
          <w:b/>
          <w:color w:val="222222"/>
          <w:sz w:val="28"/>
          <w:szCs w:val="28"/>
          <w:lang w:eastAsia="es-ES"/>
        </w:rPr>
        <w:t>CURSO: URGENCIAS MÉDICAS – EVALUACIÓN</w:t>
      </w:r>
    </w:p>
    <w:p w:rsidR="0022114D" w:rsidRPr="00430EDC" w:rsidRDefault="0022114D" w:rsidP="0022114D">
      <w:pPr>
        <w:shd w:val="clear" w:color="auto" w:fill="FFFFFF"/>
        <w:spacing w:after="0" w:line="0" w:lineRule="atLeast"/>
        <w:jc w:val="center"/>
        <w:rPr>
          <w:rFonts w:ascii="Arial Unicode MS" w:eastAsia="Arial Unicode MS" w:hAnsi="Arial Unicode MS" w:cs="Arial Unicode MS"/>
          <w:b/>
          <w:color w:val="222222"/>
          <w:sz w:val="28"/>
          <w:szCs w:val="28"/>
          <w:lang w:eastAsia="es-ES"/>
        </w:rPr>
      </w:pPr>
    </w:p>
    <w:p w:rsidR="0022114D" w:rsidRPr="00430EDC" w:rsidRDefault="0022114D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b/>
          <w:color w:val="222222"/>
          <w:sz w:val="24"/>
          <w:szCs w:val="24"/>
          <w:lang w:eastAsia="es-ES"/>
        </w:rPr>
      </w:pPr>
      <w:r w:rsidRPr="00430EDC">
        <w:rPr>
          <w:rFonts w:ascii="Arial Unicode MS" w:eastAsia="Arial Unicode MS" w:hAnsi="Arial Unicode MS" w:cs="Arial Unicode MS"/>
          <w:b/>
          <w:color w:val="222222"/>
          <w:sz w:val="24"/>
          <w:szCs w:val="24"/>
          <w:lang w:eastAsia="es-ES"/>
        </w:rPr>
        <w:t xml:space="preserve">APELLIDOS Y NOMBRES: </w:t>
      </w:r>
      <w:proofErr w:type="gramStart"/>
      <w:r w:rsidRPr="00430EDC">
        <w:rPr>
          <w:rFonts w:ascii="Arial Unicode MS" w:eastAsia="Arial Unicode MS" w:hAnsi="Arial Unicode MS" w:cs="Arial Unicode MS"/>
          <w:b/>
          <w:color w:val="222222"/>
          <w:sz w:val="24"/>
          <w:szCs w:val="24"/>
          <w:lang w:eastAsia="es-ES"/>
        </w:rPr>
        <w:t>………………………………………………………….</w:t>
      </w:r>
      <w:proofErr w:type="gramEnd"/>
      <w:r w:rsidRPr="00430EDC">
        <w:rPr>
          <w:rFonts w:ascii="Arial Unicode MS" w:eastAsia="Arial Unicode MS" w:hAnsi="Arial Unicode MS" w:cs="Arial Unicode MS"/>
          <w:b/>
          <w:color w:val="222222"/>
          <w:sz w:val="24"/>
          <w:szCs w:val="24"/>
          <w:lang w:eastAsia="es-ES"/>
        </w:rPr>
        <w:t>N° REC…..…………</w:t>
      </w:r>
    </w:p>
    <w:p w:rsidR="0022114D" w:rsidRPr="00430EDC" w:rsidRDefault="0022114D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b/>
          <w:color w:val="222222"/>
          <w:sz w:val="24"/>
          <w:szCs w:val="24"/>
          <w:lang w:eastAsia="es-ES"/>
        </w:rPr>
      </w:pPr>
    </w:p>
    <w:p w:rsidR="00527FB0" w:rsidRPr="00430EDC" w:rsidRDefault="00527FB0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b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>1.- Clasificación de las cefaleas, marque lo correcto:</w:t>
      </w:r>
    </w:p>
    <w:p w:rsidR="00527FB0" w:rsidRPr="00430EDC" w:rsidRDefault="000C66A5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a</w:t>
      </w:r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>). Más frecuente es la migraña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  <w:t>b</w:t>
      </w:r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>). Más frecuente es la cefalea tensional</w:t>
      </w:r>
    </w:p>
    <w:p w:rsidR="00527FB0" w:rsidRPr="00430EDC" w:rsidRDefault="000C66A5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color w:val="222222"/>
          <w:lang w:eastAsia="es-ES"/>
        </w:rPr>
      </w:pPr>
      <w:proofErr w:type="gramStart"/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c</w:t>
      </w:r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>)</w:t>
      </w:r>
      <w:proofErr w:type="gramEnd"/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>. Más frecuente es la cefalea en racimo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  <w:t>d</w:t>
      </w:r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>). Más frecuente es la migraña familiar hemipléjica</w:t>
      </w:r>
    </w:p>
    <w:p w:rsidR="00527FB0" w:rsidRPr="00430EDC" w:rsidRDefault="000C66A5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e</w:t>
      </w:r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>). Más frecuente es la cefalea post traumática.</w:t>
      </w:r>
    </w:p>
    <w:p w:rsidR="00527FB0" w:rsidRPr="00430EDC" w:rsidRDefault="00527FB0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b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>2. Tratamiento de elección para el condiloma acuminado externo en la mujer gestante:</w:t>
      </w:r>
    </w:p>
    <w:p w:rsidR="00527FB0" w:rsidRPr="00430EDC" w:rsidRDefault="00527FB0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a)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="000C66A5" w:rsidRPr="00430EDC">
        <w:rPr>
          <w:rFonts w:ascii="Arial Unicode MS" w:eastAsia="Arial Unicode MS" w:hAnsi="Arial Unicode MS" w:cs="Arial Unicode MS"/>
          <w:color w:val="222222"/>
          <w:lang w:eastAsia="es-ES"/>
        </w:rPr>
        <w:t>E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 xml:space="preserve">lectrocoagulación </w:t>
      </w:r>
      <w:r w:rsidR="000C66A5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="000C66A5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="000C66A5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="000C66A5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  <w:t>b)</w:t>
      </w:r>
      <w:r w:rsidR="000C66A5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  <w:t>E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 xml:space="preserve">sperar curación espontanea </w:t>
      </w:r>
    </w:p>
    <w:p w:rsidR="00527FB0" w:rsidRPr="00430EDC" w:rsidRDefault="000C66A5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c)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  <w:t>T</w:t>
      </w:r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 xml:space="preserve">intura de </w:t>
      </w:r>
      <w:proofErr w:type="spellStart"/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>podofilino</w:t>
      </w:r>
      <w:proofErr w:type="spellEnd"/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 xml:space="preserve"> 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>d)</w:t>
      </w:r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N</w:t>
      </w:r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>itrógeno seco</w:t>
      </w:r>
    </w:p>
    <w:p w:rsidR="00527FB0" w:rsidRPr="00430EDC" w:rsidRDefault="000C66A5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e)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  <w:t>T</w:t>
      </w:r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>ratamiento quirúrgico</w:t>
      </w:r>
    </w:p>
    <w:p w:rsidR="00527FB0" w:rsidRPr="00430EDC" w:rsidRDefault="00527FB0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b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 xml:space="preserve">3.- </w:t>
      </w:r>
      <w:r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>El esquema antibiótico recomendado para pacientes que</w:t>
      </w:r>
      <w:r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 xml:space="preserve"> requieren hospitalización por N</w:t>
      </w:r>
      <w:r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 xml:space="preserve">eumonía </w:t>
      </w:r>
      <w:r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>Intrahospitalaria</w:t>
      </w:r>
      <w:r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>.</w:t>
      </w:r>
    </w:p>
    <w:p w:rsidR="00527FB0" w:rsidRPr="00430EDC" w:rsidRDefault="00527FB0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 xml:space="preserve">a) Cefalosporina 2° G + </w:t>
      </w:r>
      <w:proofErr w:type="spellStart"/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M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acrólido</w:t>
      </w:r>
      <w:proofErr w:type="spellEnd"/>
      <w:r w:rsidR="000C66A5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="000C66A5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="000C66A5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 xml:space="preserve">b) Cefalosporina 3°G + </w:t>
      </w:r>
      <w:proofErr w:type="spellStart"/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M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acrólido</w:t>
      </w:r>
      <w:proofErr w:type="spellEnd"/>
    </w:p>
    <w:p w:rsidR="00527FB0" w:rsidRPr="00430EDC" w:rsidRDefault="00527FB0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c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 xml:space="preserve">) Cefalosporina 3°G + </w:t>
      </w:r>
      <w:proofErr w:type="spellStart"/>
      <w:r w:rsidR="000C66A5" w:rsidRPr="00430EDC">
        <w:rPr>
          <w:rFonts w:ascii="Arial Unicode MS" w:eastAsia="Arial Unicode MS" w:hAnsi="Arial Unicode MS" w:cs="Arial Unicode MS"/>
          <w:color w:val="222222"/>
          <w:lang w:eastAsia="es-ES"/>
        </w:rPr>
        <w:t>Quinolona</w:t>
      </w:r>
      <w:proofErr w:type="spellEnd"/>
      <w:r w:rsidR="000C66A5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="000C66A5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="000C66A5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d) Cefalosporin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 xml:space="preserve">a 3°G + </w:t>
      </w:r>
      <w:bookmarkStart w:id="0" w:name="_GoBack"/>
      <w:proofErr w:type="spellStart"/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V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ancomicina</w:t>
      </w:r>
      <w:bookmarkEnd w:id="0"/>
      <w:proofErr w:type="spellEnd"/>
    </w:p>
    <w:p w:rsidR="00527FB0" w:rsidRPr="00430EDC" w:rsidRDefault="00527FB0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 xml:space="preserve">e) Cefalosporina 2°G + </w:t>
      </w:r>
      <w:proofErr w:type="spellStart"/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A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minoglicósido</w:t>
      </w:r>
      <w:proofErr w:type="spellEnd"/>
    </w:p>
    <w:p w:rsidR="00527FB0" w:rsidRPr="00430EDC" w:rsidRDefault="00527FB0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b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>4</w:t>
      </w:r>
      <w:r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 xml:space="preserve">.- La analítica del paciente con </w:t>
      </w:r>
      <w:r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>Trastorno</w:t>
      </w:r>
      <w:r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 xml:space="preserve"> del sensorio debe considerar lo siguiente ¿Cuál es falso?</w:t>
      </w:r>
    </w:p>
    <w:p w:rsidR="00527FB0" w:rsidRPr="00430EDC" w:rsidRDefault="00527FB0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a) Glicemia</w:t>
      </w:r>
      <w:r w:rsidR="000C66A5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  <w:t xml:space="preserve">    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b) Hemograma</w:t>
      </w:r>
      <w:r w:rsidR="000C66A5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  <w:t xml:space="preserve"> 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c) Gases arteriales</w:t>
      </w:r>
      <w:r w:rsidR="000C66A5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  <w:t xml:space="preserve">    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d) Electrolitos</w:t>
      </w:r>
      <w:r w:rsidR="000C66A5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="000C66A5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e) Perfil hepático</w:t>
      </w:r>
    </w:p>
    <w:p w:rsidR="00527FB0" w:rsidRPr="00430EDC" w:rsidRDefault="00527FB0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b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>5</w:t>
      </w:r>
      <w:r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 xml:space="preserve">.- En la evaluación inicial de un paciente con </w:t>
      </w:r>
      <w:proofErr w:type="spellStart"/>
      <w:r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>Transtorno</w:t>
      </w:r>
      <w:proofErr w:type="spellEnd"/>
      <w:r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 xml:space="preserve"> del Sensorio. ¿Cuál es falso?</w:t>
      </w:r>
    </w:p>
    <w:p w:rsidR="00527FB0" w:rsidRPr="00430EDC" w:rsidRDefault="00527FB0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a) Se empieza con el A, B, C, D. de emergencia.</w:t>
      </w:r>
    </w:p>
    <w:p w:rsidR="00527FB0" w:rsidRPr="00430EDC" w:rsidRDefault="00527FB0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b) A todos se les solicita Tomografía de Cerebro</w:t>
      </w:r>
    </w:p>
    <w:p w:rsidR="00527FB0" w:rsidRPr="00430EDC" w:rsidRDefault="00527FB0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 xml:space="preserve">c) Se debe evaluar si hay riesgo de muerte, determinar si hay </w:t>
      </w:r>
      <w:proofErr w:type="spellStart"/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patologia</w:t>
      </w:r>
      <w:proofErr w:type="spellEnd"/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 xml:space="preserve"> cardíaco, Shock, insuficiencia respiratoria.</w:t>
      </w:r>
    </w:p>
    <w:p w:rsidR="00527FB0" w:rsidRPr="00430EDC" w:rsidRDefault="00527FB0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d) La anamnesis debe ser buscar ingesta de fármacos, drogas, epilepsia, agresiones, estado previo.</w:t>
      </w:r>
    </w:p>
    <w:p w:rsidR="00200FCB" w:rsidRPr="00430EDC" w:rsidRDefault="00527FB0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e) La escala de Glasgow es especialmente útil en TEC.</w:t>
      </w:r>
    </w:p>
    <w:p w:rsidR="00200FCB" w:rsidRPr="00430EDC" w:rsidRDefault="00200FCB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b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>6</w:t>
      </w:r>
      <w:r w:rsidR="00527FB0"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>.- Es más importante, cuando se evalúa el EKG en fibrilación auricular</w:t>
      </w:r>
    </w:p>
    <w:p w:rsidR="00200FCB" w:rsidRPr="00430EDC" w:rsidRDefault="00430EDC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color w:val="222222"/>
          <w:lang w:eastAsia="es-ES"/>
        </w:rPr>
      </w:pPr>
      <w:r>
        <w:rPr>
          <w:rFonts w:ascii="Arial Unicode MS" w:eastAsia="Arial Unicode MS" w:hAnsi="Arial Unicode MS" w:cs="Arial Unicode MS"/>
          <w:color w:val="222222"/>
          <w:lang w:eastAsia="es-ES"/>
        </w:rPr>
        <w:t>a) O</w:t>
      </w:r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>nda P</w:t>
      </w:r>
      <w:r w:rsidR="0022114D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  <w:t xml:space="preserve">    </w:t>
      </w:r>
      <w:r>
        <w:rPr>
          <w:rFonts w:ascii="Arial Unicode MS" w:eastAsia="Arial Unicode MS" w:hAnsi="Arial Unicode MS" w:cs="Arial Unicode MS"/>
          <w:color w:val="222222"/>
          <w:lang w:eastAsia="es-ES"/>
        </w:rPr>
        <w:t>b) C</w:t>
      </w:r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>omplejo QRS</w:t>
      </w:r>
      <w:r w:rsidR="000C66A5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="0022114D" w:rsidRPr="00430EDC">
        <w:rPr>
          <w:rFonts w:ascii="Arial Unicode MS" w:eastAsia="Arial Unicode MS" w:hAnsi="Arial Unicode MS" w:cs="Arial Unicode MS"/>
          <w:color w:val="222222"/>
          <w:lang w:eastAsia="es-ES"/>
        </w:rPr>
        <w:t xml:space="preserve">       </w:t>
      </w:r>
      <w:r>
        <w:rPr>
          <w:rFonts w:ascii="Arial Unicode MS" w:eastAsia="Arial Unicode MS" w:hAnsi="Arial Unicode MS" w:cs="Arial Unicode MS"/>
          <w:color w:val="222222"/>
          <w:lang w:eastAsia="es-ES"/>
        </w:rPr>
        <w:t>c) O</w:t>
      </w:r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>nda T</w:t>
      </w:r>
      <w:r w:rsidR="000C66A5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="000C66A5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>
        <w:rPr>
          <w:rFonts w:ascii="Arial Unicode MS" w:eastAsia="Arial Unicode MS" w:hAnsi="Arial Unicode MS" w:cs="Arial Unicode MS"/>
          <w:color w:val="222222"/>
          <w:lang w:eastAsia="es-ES"/>
        </w:rPr>
        <w:t>d) O</w:t>
      </w:r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>nda U</w:t>
      </w:r>
      <w:r w:rsidR="0022114D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 xml:space="preserve">e) </w:t>
      </w:r>
      <w:r>
        <w:rPr>
          <w:rFonts w:ascii="Arial Unicode MS" w:eastAsia="Arial Unicode MS" w:hAnsi="Arial Unicode MS" w:cs="Arial Unicode MS"/>
          <w:color w:val="222222"/>
          <w:lang w:eastAsia="es-ES"/>
        </w:rPr>
        <w:t>S</w:t>
      </w:r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>egmento ST</w:t>
      </w:r>
    </w:p>
    <w:p w:rsidR="00200FCB" w:rsidRPr="00430EDC" w:rsidRDefault="00527FB0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b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>7.- la descarga bifásica en paciente inestable con fibrilación auricular es:</w:t>
      </w:r>
    </w:p>
    <w:p w:rsidR="00200FCB" w:rsidRPr="00430EDC" w:rsidRDefault="00527FB0" w:rsidP="0022114D">
      <w:pPr>
        <w:pStyle w:val="Prrafodelista"/>
        <w:numPr>
          <w:ilvl w:val="0"/>
          <w:numId w:val="42"/>
        </w:num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 xml:space="preserve">100 </w:t>
      </w:r>
      <w:proofErr w:type="spellStart"/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joules</w:t>
      </w:r>
      <w:proofErr w:type="spellEnd"/>
      <w:r w:rsidR="0022114D"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ab/>
        <w:t xml:space="preserve">   b) 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 xml:space="preserve">200 </w:t>
      </w:r>
      <w:proofErr w:type="spellStart"/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joules</w:t>
      </w:r>
      <w:proofErr w:type="spellEnd"/>
      <w:r w:rsidR="0022114D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  <w:t xml:space="preserve">c) 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 xml:space="preserve">300 </w:t>
      </w:r>
      <w:proofErr w:type="spellStart"/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joules</w:t>
      </w:r>
      <w:proofErr w:type="spellEnd"/>
      <w:r w:rsidR="0022114D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="0022114D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  <w:t xml:space="preserve">d) 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 xml:space="preserve">360 </w:t>
      </w:r>
      <w:proofErr w:type="spellStart"/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joules</w:t>
      </w:r>
      <w:proofErr w:type="spellEnd"/>
      <w:r w:rsidR="0022114D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="0022114D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  <w:t xml:space="preserve">e) 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 xml:space="preserve">80 </w:t>
      </w:r>
      <w:proofErr w:type="spellStart"/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joules</w:t>
      </w:r>
      <w:proofErr w:type="spellEnd"/>
    </w:p>
    <w:p w:rsidR="00200FCB" w:rsidRPr="00430EDC" w:rsidRDefault="00527FB0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b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>8.- Paciente con TEC evaluación clínica importante de inicio es la escala de:</w:t>
      </w:r>
    </w:p>
    <w:p w:rsidR="0005701D" w:rsidRPr="00430EDC" w:rsidRDefault="0022114D" w:rsidP="0022114D">
      <w:pPr>
        <w:shd w:val="clear" w:color="auto" w:fill="FFFFFF"/>
        <w:spacing w:after="0" w:line="0" w:lineRule="atLeast"/>
        <w:ind w:left="360"/>
        <w:jc w:val="both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 xml:space="preserve">a) </w:t>
      </w:r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>Glasgow</w:t>
      </w:r>
      <w:r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 xml:space="preserve">       b) </w:t>
      </w:r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>Fisher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  <w:t xml:space="preserve">c) </w:t>
      </w:r>
      <w:proofErr w:type="spellStart"/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>Hunt</w:t>
      </w:r>
      <w:proofErr w:type="spellEnd"/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 xml:space="preserve"> </w:t>
      </w:r>
      <w:proofErr w:type="spellStart"/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>hess</w:t>
      </w:r>
      <w:proofErr w:type="spellEnd"/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  <w:t xml:space="preserve">d) </w:t>
      </w:r>
      <w:proofErr w:type="spellStart"/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>Ramsay</w:t>
      </w:r>
      <w:proofErr w:type="spellEnd"/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  <w:t xml:space="preserve">e) </w:t>
      </w:r>
      <w:proofErr w:type="spellStart"/>
      <w:r w:rsidR="00527FB0" w:rsidRPr="00430EDC">
        <w:rPr>
          <w:rFonts w:ascii="Arial Unicode MS" w:eastAsia="Arial Unicode MS" w:hAnsi="Arial Unicode MS" w:cs="Arial Unicode MS"/>
          <w:color w:val="222222"/>
          <w:lang w:eastAsia="es-ES"/>
        </w:rPr>
        <w:t>Rass</w:t>
      </w:r>
      <w:proofErr w:type="spellEnd"/>
    </w:p>
    <w:p w:rsidR="0005701D" w:rsidRPr="00430EDC" w:rsidRDefault="00527FB0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b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>9.- E</w:t>
      </w:r>
      <w:r w:rsidR="0022114D"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 xml:space="preserve">l manejo con </w:t>
      </w:r>
      <w:proofErr w:type="spellStart"/>
      <w:r w:rsidR="0022114D"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>O</w:t>
      </w:r>
      <w:r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>smoterapia</w:t>
      </w:r>
      <w:proofErr w:type="spellEnd"/>
      <w:r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 xml:space="preserve"> en TEC es:</w:t>
      </w:r>
    </w:p>
    <w:p w:rsidR="0005701D" w:rsidRPr="00430EDC" w:rsidRDefault="00527FB0" w:rsidP="0022114D">
      <w:pPr>
        <w:pStyle w:val="Prrafodelista"/>
        <w:numPr>
          <w:ilvl w:val="0"/>
          <w:numId w:val="40"/>
        </w:num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Manitol o hipertónica</w:t>
      </w:r>
      <w:r w:rsidR="0022114D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="0022114D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="0022114D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  <w:t xml:space="preserve">C) 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Manitol solamente</w:t>
      </w:r>
      <w:r w:rsidR="0022114D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="0022114D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  <w:t xml:space="preserve">E) 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Hipertónica solamente</w:t>
      </w:r>
    </w:p>
    <w:p w:rsidR="0005701D" w:rsidRPr="00430EDC" w:rsidRDefault="00527FB0" w:rsidP="0022114D">
      <w:pPr>
        <w:pStyle w:val="Prrafodelista"/>
        <w:numPr>
          <w:ilvl w:val="0"/>
          <w:numId w:val="40"/>
        </w:num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Siempre agregar sedantes</w:t>
      </w:r>
      <w:r w:rsidR="0022114D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="0022114D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  <w:t xml:space="preserve">D) </w:t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Siempre someter a ventilación mecánica</w:t>
      </w:r>
    </w:p>
    <w:p w:rsidR="000C66A5" w:rsidRPr="00430EDC" w:rsidRDefault="000C66A5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b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b/>
          <w:color w:val="222222"/>
          <w:lang w:eastAsia="es-ES"/>
        </w:rPr>
        <w:t xml:space="preserve">10.- En anticoagulación marque lo correcto: </w:t>
      </w:r>
    </w:p>
    <w:p w:rsidR="000C66A5" w:rsidRPr="00430EDC" w:rsidRDefault="000C66A5" w:rsidP="0022114D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color w:val="222222"/>
          <w:lang w:eastAsia="es-ES"/>
        </w:rPr>
      </w:pP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a).- la HNF no produce trombocitopenia</w:t>
      </w:r>
      <w:r w:rsidR="0022114D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="0022114D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 xml:space="preserve">b).- la HBPM no produce trombocitopenia </w:t>
      </w:r>
    </w:p>
    <w:p w:rsidR="008876B7" w:rsidRDefault="000C66A5" w:rsidP="00430EDC">
      <w:pPr>
        <w:shd w:val="clear" w:color="auto" w:fill="FFFFFF"/>
        <w:spacing w:after="0" w:line="0" w:lineRule="atLeast"/>
        <w:jc w:val="both"/>
        <w:rPr>
          <w:rFonts w:ascii="Arial Unicode MS" w:eastAsia="Arial Unicode MS" w:hAnsi="Arial Unicode MS" w:cs="Arial Unicode MS"/>
          <w:b/>
          <w:i/>
          <w:color w:val="000000" w:themeColor="text1"/>
        </w:rPr>
      </w:pP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 xml:space="preserve">c).- la HNF no ocasiona hemorragia digestiva </w:t>
      </w:r>
      <w:r w:rsidR="0022114D" w:rsidRPr="00430EDC">
        <w:rPr>
          <w:rFonts w:ascii="Arial Unicode MS" w:eastAsia="Arial Unicode MS" w:hAnsi="Arial Unicode MS" w:cs="Arial Unicode MS"/>
          <w:color w:val="222222"/>
          <w:lang w:eastAsia="es-ES"/>
        </w:rPr>
        <w:tab/>
      </w:r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 xml:space="preserve">d).- El antídoto de la </w:t>
      </w:r>
      <w:proofErr w:type="spellStart"/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warfarina</w:t>
      </w:r>
      <w:proofErr w:type="spellEnd"/>
      <w:r w:rsidRPr="00430EDC">
        <w:rPr>
          <w:rFonts w:ascii="Arial Unicode MS" w:eastAsia="Arial Unicode MS" w:hAnsi="Arial Unicode MS" w:cs="Arial Unicode MS"/>
          <w:color w:val="222222"/>
          <w:lang w:eastAsia="es-ES"/>
        </w:rPr>
        <w:t>, es la vitamina k</w:t>
      </w:r>
      <w:r w:rsidRPr="000C66A5">
        <w:rPr>
          <w:rFonts w:ascii="Arial Unicode MS" w:eastAsia="Arial Unicode MS" w:hAnsi="Arial Unicode MS" w:cs="Arial Unicode MS"/>
          <w:color w:val="222222"/>
          <w:lang w:eastAsia="es-ES"/>
        </w:rPr>
        <w:t xml:space="preserve"> </w:t>
      </w:r>
    </w:p>
    <w:sectPr w:rsidR="008876B7" w:rsidSect="0019486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4C4"/>
    <w:multiLevelType w:val="hybridMultilevel"/>
    <w:tmpl w:val="6108C81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8E7A40"/>
    <w:multiLevelType w:val="hybridMultilevel"/>
    <w:tmpl w:val="C8BC5D3E"/>
    <w:lvl w:ilvl="0" w:tplc="5C72F8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EC3"/>
    <w:multiLevelType w:val="hybridMultilevel"/>
    <w:tmpl w:val="00EE18F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F967CA"/>
    <w:multiLevelType w:val="hybridMultilevel"/>
    <w:tmpl w:val="B956AAA4"/>
    <w:lvl w:ilvl="0" w:tplc="B3CE72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00FF9"/>
    <w:multiLevelType w:val="hybridMultilevel"/>
    <w:tmpl w:val="FF6448C4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AF63BC"/>
    <w:multiLevelType w:val="hybridMultilevel"/>
    <w:tmpl w:val="44143750"/>
    <w:lvl w:ilvl="0" w:tplc="306275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0413B"/>
    <w:multiLevelType w:val="hybridMultilevel"/>
    <w:tmpl w:val="80581F3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D70DFF"/>
    <w:multiLevelType w:val="hybridMultilevel"/>
    <w:tmpl w:val="6108C81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5E7901"/>
    <w:multiLevelType w:val="hybridMultilevel"/>
    <w:tmpl w:val="05804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D1377"/>
    <w:multiLevelType w:val="hybridMultilevel"/>
    <w:tmpl w:val="FD4AB5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70AC9"/>
    <w:multiLevelType w:val="hybridMultilevel"/>
    <w:tmpl w:val="E71467B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C0155D"/>
    <w:multiLevelType w:val="hybridMultilevel"/>
    <w:tmpl w:val="6108C81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305365"/>
    <w:multiLevelType w:val="hybridMultilevel"/>
    <w:tmpl w:val="28C695E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84BCA"/>
    <w:multiLevelType w:val="hybridMultilevel"/>
    <w:tmpl w:val="E2BA7C32"/>
    <w:lvl w:ilvl="0" w:tplc="0C0A0017">
      <w:start w:val="1"/>
      <w:numFmt w:val="lowerLetter"/>
      <w:lvlText w:val="%1)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AB1F37"/>
    <w:multiLevelType w:val="hybridMultilevel"/>
    <w:tmpl w:val="E72C36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C677A"/>
    <w:multiLevelType w:val="hybridMultilevel"/>
    <w:tmpl w:val="511035C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82484"/>
    <w:multiLevelType w:val="hybridMultilevel"/>
    <w:tmpl w:val="25CC873C"/>
    <w:lvl w:ilvl="0" w:tplc="0C0A0017">
      <w:start w:val="1"/>
      <w:numFmt w:val="lowerLetter"/>
      <w:lvlText w:val="%1)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5554D0B"/>
    <w:multiLevelType w:val="hybridMultilevel"/>
    <w:tmpl w:val="04DE27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D1E47"/>
    <w:multiLevelType w:val="hybridMultilevel"/>
    <w:tmpl w:val="6108C81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A14D6E"/>
    <w:multiLevelType w:val="hybridMultilevel"/>
    <w:tmpl w:val="7D582B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705DB"/>
    <w:multiLevelType w:val="hybridMultilevel"/>
    <w:tmpl w:val="B3BCE1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4551D"/>
    <w:multiLevelType w:val="hybridMultilevel"/>
    <w:tmpl w:val="EC4E356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C82CD0"/>
    <w:multiLevelType w:val="hybridMultilevel"/>
    <w:tmpl w:val="5BE27CBA"/>
    <w:lvl w:ilvl="0" w:tplc="4434D9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F2F64"/>
    <w:multiLevelType w:val="hybridMultilevel"/>
    <w:tmpl w:val="9110B88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55689F"/>
    <w:multiLevelType w:val="hybridMultilevel"/>
    <w:tmpl w:val="F5FC57EA"/>
    <w:lvl w:ilvl="0" w:tplc="0C0A000F">
      <w:start w:val="1"/>
      <w:numFmt w:val="decimal"/>
      <w:lvlText w:val="%1."/>
      <w:lvlJc w:val="left"/>
      <w:pPr>
        <w:ind w:left="2148" w:hanging="360"/>
      </w:p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>
    <w:nsid w:val="4EB07006"/>
    <w:multiLevelType w:val="hybridMultilevel"/>
    <w:tmpl w:val="0EBCBA8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09107C"/>
    <w:multiLevelType w:val="hybridMultilevel"/>
    <w:tmpl w:val="C430FC8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3CD2E3B"/>
    <w:multiLevelType w:val="hybridMultilevel"/>
    <w:tmpl w:val="6108C81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E001DE"/>
    <w:multiLevelType w:val="hybridMultilevel"/>
    <w:tmpl w:val="D0828E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F4321"/>
    <w:multiLevelType w:val="hybridMultilevel"/>
    <w:tmpl w:val="ECBC9B4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D53A18"/>
    <w:multiLevelType w:val="hybridMultilevel"/>
    <w:tmpl w:val="B7AE1BF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A424CAD"/>
    <w:multiLevelType w:val="hybridMultilevel"/>
    <w:tmpl w:val="BC2678F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3379A"/>
    <w:multiLevelType w:val="hybridMultilevel"/>
    <w:tmpl w:val="8A22A64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F10BA1"/>
    <w:multiLevelType w:val="hybridMultilevel"/>
    <w:tmpl w:val="886883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742DE"/>
    <w:multiLevelType w:val="hybridMultilevel"/>
    <w:tmpl w:val="1FD2FCA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9B7F20"/>
    <w:multiLevelType w:val="hybridMultilevel"/>
    <w:tmpl w:val="C430FC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C50D1"/>
    <w:multiLevelType w:val="hybridMultilevel"/>
    <w:tmpl w:val="684CA0E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954120A"/>
    <w:multiLevelType w:val="hybridMultilevel"/>
    <w:tmpl w:val="6108C81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100B07"/>
    <w:multiLevelType w:val="hybridMultilevel"/>
    <w:tmpl w:val="82DA44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541A2"/>
    <w:multiLevelType w:val="hybridMultilevel"/>
    <w:tmpl w:val="48FA2180"/>
    <w:lvl w:ilvl="0" w:tplc="0C0A0017">
      <w:start w:val="1"/>
      <w:numFmt w:val="lowerLetter"/>
      <w:lvlText w:val="%1)"/>
      <w:lvlJc w:val="left"/>
      <w:pPr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6E914AF"/>
    <w:multiLevelType w:val="hybridMultilevel"/>
    <w:tmpl w:val="5BEE1B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15FB0"/>
    <w:multiLevelType w:val="hybridMultilevel"/>
    <w:tmpl w:val="1AA696D8"/>
    <w:lvl w:ilvl="0" w:tplc="F634E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9"/>
  </w:num>
  <w:num w:numId="4">
    <w:abstractNumId w:val="25"/>
  </w:num>
  <w:num w:numId="5">
    <w:abstractNumId w:val="29"/>
  </w:num>
  <w:num w:numId="6">
    <w:abstractNumId w:val="21"/>
  </w:num>
  <w:num w:numId="7">
    <w:abstractNumId w:val="7"/>
  </w:num>
  <w:num w:numId="8">
    <w:abstractNumId w:val="27"/>
  </w:num>
  <w:num w:numId="9">
    <w:abstractNumId w:val="37"/>
  </w:num>
  <w:num w:numId="10">
    <w:abstractNumId w:val="0"/>
  </w:num>
  <w:num w:numId="11">
    <w:abstractNumId w:val="13"/>
  </w:num>
  <w:num w:numId="12">
    <w:abstractNumId w:val="18"/>
  </w:num>
  <w:num w:numId="13">
    <w:abstractNumId w:val="11"/>
  </w:num>
  <w:num w:numId="14">
    <w:abstractNumId w:val="36"/>
  </w:num>
  <w:num w:numId="15">
    <w:abstractNumId w:val="19"/>
  </w:num>
  <w:num w:numId="16">
    <w:abstractNumId w:val="28"/>
  </w:num>
  <w:num w:numId="17">
    <w:abstractNumId w:val="38"/>
  </w:num>
  <w:num w:numId="18">
    <w:abstractNumId w:val="20"/>
  </w:num>
  <w:num w:numId="19">
    <w:abstractNumId w:val="40"/>
  </w:num>
  <w:num w:numId="20">
    <w:abstractNumId w:val="23"/>
  </w:num>
  <w:num w:numId="21">
    <w:abstractNumId w:val="8"/>
  </w:num>
  <w:num w:numId="22">
    <w:abstractNumId w:val="10"/>
  </w:num>
  <w:num w:numId="23">
    <w:abstractNumId w:val="4"/>
  </w:num>
  <w:num w:numId="24">
    <w:abstractNumId w:val="34"/>
  </w:num>
  <w:num w:numId="25">
    <w:abstractNumId w:val="33"/>
  </w:num>
  <w:num w:numId="26">
    <w:abstractNumId w:val="32"/>
  </w:num>
  <w:num w:numId="27">
    <w:abstractNumId w:val="35"/>
  </w:num>
  <w:num w:numId="28">
    <w:abstractNumId w:val="26"/>
  </w:num>
  <w:num w:numId="29">
    <w:abstractNumId w:val="2"/>
  </w:num>
  <w:num w:numId="30">
    <w:abstractNumId w:val="9"/>
  </w:num>
  <w:num w:numId="31">
    <w:abstractNumId w:val="24"/>
  </w:num>
  <w:num w:numId="32">
    <w:abstractNumId w:val="30"/>
  </w:num>
  <w:num w:numId="33">
    <w:abstractNumId w:val="6"/>
  </w:num>
  <w:num w:numId="34">
    <w:abstractNumId w:val="14"/>
  </w:num>
  <w:num w:numId="35">
    <w:abstractNumId w:val="17"/>
  </w:num>
  <w:num w:numId="36">
    <w:abstractNumId w:val="22"/>
  </w:num>
  <w:num w:numId="37">
    <w:abstractNumId w:val="5"/>
  </w:num>
  <w:num w:numId="38">
    <w:abstractNumId w:val="1"/>
  </w:num>
  <w:num w:numId="39">
    <w:abstractNumId w:val="3"/>
  </w:num>
  <w:num w:numId="40">
    <w:abstractNumId w:val="41"/>
  </w:num>
  <w:num w:numId="41">
    <w:abstractNumId w:val="1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DE"/>
    <w:rsid w:val="0002624B"/>
    <w:rsid w:val="000311C1"/>
    <w:rsid w:val="0003208D"/>
    <w:rsid w:val="000435F3"/>
    <w:rsid w:val="000540FD"/>
    <w:rsid w:val="0005701D"/>
    <w:rsid w:val="00076B21"/>
    <w:rsid w:val="000A4ED7"/>
    <w:rsid w:val="000B1794"/>
    <w:rsid w:val="000C66A5"/>
    <w:rsid w:val="000D114C"/>
    <w:rsid w:val="000F1E12"/>
    <w:rsid w:val="000F3B0B"/>
    <w:rsid w:val="0014602F"/>
    <w:rsid w:val="00194867"/>
    <w:rsid w:val="001B7190"/>
    <w:rsid w:val="00200FCB"/>
    <w:rsid w:val="002169DE"/>
    <w:rsid w:val="0022114D"/>
    <w:rsid w:val="002359C9"/>
    <w:rsid w:val="002E2210"/>
    <w:rsid w:val="003150B6"/>
    <w:rsid w:val="00327626"/>
    <w:rsid w:val="003364B4"/>
    <w:rsid w:val="00343B65"/>
    <w:rsid w:val="00344372"/>
    <w:rsid w:val="00396276"/>
    <w:rsid w:val="003A6F30"/>
    <w:rsid w:val="00400CF6"/>
    <w:rsid w:val="00401501"/>
    <w:rsid w:val="00412193"/>
    <w:rsid w:val="00430EDC"/>
    <w:rsid w:val="00476D62"/>
    <w:rsid w:val="004A0C4C"/>
    <w:rsid w:val="004D26D4"/>
    <w:rsid w:val="004E04C0"/>
    <w:rsid w:val="004E277D"/>
    <w:rsid w:val="00527FB0"/>
    <w:rsid w:val="00553621"/>
    <w:rsid w:val="00557723"/>
    <w:rsid w:val="005866FB"/>
    <w:rsid w:val="00591BD1"/>
    <w:rsid w:val="005A6444"/>
    <w:rsid w:val="005C6683"/>
    <w:rsid w:val="005D396A"/>
    <w:rsid w:val="00625281"/>
    <w:rsid w:val="00633D6A"/>
    <w:rsid w:val="00682298"/>
    <w:rsid w:val="0069528A"/>
    <w:rsid w:val="006A6C76"/>
    <w:rsid w:val="006A7F2F"/>
    <w:rsid w:val="006B3FB1"/>
    <w:rsid w:val="006E48FD"/>
    <w:rsid w:val="00702D0A"/>
    <w:rsid w:val="0074236D"/>
    <w:rsid w:val="00746D96"/>
    <w:rsid w:val="00752C1C"/>
    <w:rsid w:val="00757F03"/>
    <w:rsid w:val="007E68DC"/>
    <w:rsid w:val="00801D5A"/>
    <w:rsid w:val="00881B9D"/>
    <w:rsid w:val="008876B7"/>
    <w:rsid w:val="008B57AE"/>
    <w:rsid w:val="008F3365"/>
    <w:rsid w:val="009034FB"/>
    <w:rsid w:val="00907B24"/>
    <w:rsid w:val="00984861"/>
    <w:rsid w:val="009A1C01"/>
    <w:rsid w:val="00A142A5"/>
    <w:rsid w:val="00A42F6D"/>
    <w:rsid w:val="00AB2D60"/>
    <w:rsid w:val="00AE5903"/>
    <w:rsid w:val="00AF38A1"/>
    <w:rsid w:val="00B3485D"/>
    <w:rsid w:val="00B44B25"/>
    <w:rsid w:val="00B67169"/>
    <w:rsid w:val="00B77817"/>
    <w:rsid w:val="00B965E5"/>
    <w:rsid w:val="00BD58D3"/>
    <w:rsid w:val="00C029B6"/>
    <w:rsid w:val="00C52F66"/>
    <w:rsid w:val="00CE2376"/>
    <w:rsid w:val="00CE4724"/>
    <w:rsid w:val="00D07CEA"/>
    <w:rsid w:val="00DC0A1E"/>
    <w:rsid w:val="00E455FF"/>
    <w:rsid w:val="00E61BAE"/>
    <w:rsid w:val="00EA61F6"/>
    <w:rsid w:val="00ED6926"/>
    <w:rsid w:val="00EE3165"/>
    <w:rsid w:val="00F60B24"/>
    <w:rsid w:val="00F92048"/>
    <w:rsid w:val="00F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BC31E-74C8-4F8A-85CF-E83A4A45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3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69D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B3F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9830A-1DC9-423E-8A46-F7EFB463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cursosensalud</dc:creator>
  <cp:keywords/>
  <dc:description/>
  <cp:lastModifiedBy>Ruben</cp:lastModifiedBy>
  <cp:revision>2</cp:revision>
  <cp:lastPrinted>2017-06-17T17:01:00Z</cp:lastPrinted>
  <dcterms:created xsi:type="dcterms:W3CDTF">2017-06-17T17:01:00Z</dcterms:created>
  <dcterms:modified xsi:type="dcterms:W3CDTF">2017-06-17T17:01:00Z</dcterms:modified>
</cp:coreProperties>
</file>